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F5" w:rsidRDefault="00C127F5" w:rsidP="00C127F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:rsidR="00C127F5" w:rsidRPr="007E461E" w:rsidRDefault="00C127F5" w:rsidP="00C127F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7F5" w:rsidRPr="007E461E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на 2015 – 2020 годы».</w:t>
      </w:r>
    </w:p>
    <w:p w:rsidR="00C127F5" w:rsidRPr="007E461E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01 декабря</w:t>
      </w:r>
      <w:r w:rsidRPr="007E461E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127F5" w:rsidRPr="007E461E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Pr="007E461E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461E">
        <w:rPr>
          <w:rFonts w:ascii="Times New Roman" w:hAnsi="Times New Roman" w:cs="Times New Roman"/>
          <w:sz w:val="28"/>
          <w:szCs w:val="28"/>
        </w:rPr>
        <w:t xml:space="preserve"> Контрольный орган городского округа Красноуральск 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7E461E">
        <w:rPr>
          <w:rFonts w:ascii="Times New Roman" w:hAnsi="Times New Roman" w:cs="Times New Roman"/>
          <w:sz w:val="28"/>
          <w:szCs w:val="28"/>
        </w:rPr>
        <w:t>финансово – экономической экспертизы поступили следующие документы:</w:t>
      </w:r>
    </w:p>
    <w:p w:rsidR="00C127F5" w:rsidRPr="007E461E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E461E">
        <w:rPr>
          <w:rFonts w:ascii="Times New Roman" w:hAnsi="Times New Roman" w:cs="Times New Roman"/>
          <w:sz w:val="28"/>
          <w:szCs w:val="28"/>
        </w:rPr>
        <w:t>.11.2015 № 2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7E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повторном  направлении на экспертизу проекта постановления администрации городского округа Красноуральск </w:t>
      </w:r>
      <w:r w:rsidRPr="007E461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sz w:val="28"/>
          <w:szCs w:val="28"/>
        </w:rPr>
        <w:t>– на 1 листе.</w:t>
      </w:r>
    </w:p>
    <w:p w:rsidR="00C127F5" w:rsidRPr="007E461E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sz w:val="28"/>
          <w:szCs w:val="28"/>
        </w:rPr>
        <w:t xml:space="preserve">(далее - Проект)  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3.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E461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Сведения, содержащие экономическое обоснование вносимых изменений – на 2 листах.</w:t>
      </w:r>
    </w:p>
    <w:p w:rsidR="00C127F5" w:rsidRPr="007E461E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Pr="007E461E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61E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sz w:val="28"/>
          <w:szCs w:val="28"/>
        </w:rPr>
        <w:t>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7E461E">
        <w:rPr>
          <w:rFonts w:ascii="Times New Roman" w:hAnsi="Times New Roman" w:cs="Times New Roman"/>
          <w:sz w:val="28"/>
          <w:szCs w:val="28"/>
        </w:rPr>
        <w:t xml:space="preserve"> программу 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>, по результатам которой подготовлено настоящее заключение.</w:t>
      </w:r>
    </w:p>
    <w:p w:rsidR="00C127F5" w:rsidRPr="007E461E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F0D50">
        <w:rPr>
          <w:rFonts w:ascii="Times New Roman" w:hAnsi="Times New Roman" w:cs="Times New Roman"/>
          <w:color w:val="444444"/>
          <w:sz w:val="28"/>
          <w:szCs w:val="28"/>
        </w:rPr>
        <w:t>Выводы по результатам настоящей экспертизы сформированы на основании представленных документов и информации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C127F5" w:rsidRPr="008F0D50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7E461E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7E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постановления поступил на экспертизу в соответствии с </w:t>
      </w:r>
      <w:r w:rsidRPr="007E461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461E">
        <w:rPr>
          <w:rFonts w:ascii="Times New Roman" w:hAnsi="Times New Roman" w:cs="Times New Roman"/>
          <w:sz w:val="28"/>
          <w:szCs w:val="28"/>
        </w:rPr>
        <w:t xml:space="preserve"> 14 Порядка № 447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Муниципальная программа </w:t>
      </w:r>
      <w:r w:rsidRPr="007E461E">
        <w:rPr>
          <w:rFonts w:ascii="Times New Roman" w:hAnsi="Times New Roman" w:cs="Times New Roman"/>
          <w:sz w:val="28"/>
          <w:szCs w:val="28"/>
        </w:rPr>
        <w:t>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от 30.09.2014 № 1609.</w:t>
      </w:r>
    </w:p>
    <w:p w:rsidR="00C127F5" w:rsidRPr="007E461E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Ответственным исполнителем уточнение расходов  бюджета городского округа Красноуральск на 2015 год по данной Программе производится в связи с экономией бюджетных средств, образовавшейся в результате выполнения некоторых мероприятий, и недостаточностью  финансирования  на выполнение других мероприятий.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201E7">
        <w:rPr>
          <w:rFonts w:ascii="Times New Roman" w:hAnsi="Times New Roman" w:cs="Times New Roman"/>
          <w:sz w:val="28"/>
          <w:szCs w:val="28"/>
        </w:rPr>
        <w:t xml:space="preserve">Расхождение между объемом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20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Проектом на 2015 год</w:t>
      </w:r>
      <w:r w:rsidRPr="007201E7">
        <w:rPr>
          <w:rFonts w:ascii="Times New Roman" w:hAnsi="Times New Roman" w:cs="Times New Roman"/>
          <w:sz w:val="28"/>
          <w:szCs w:val="28"/>
        </w:rPr>
        <w:t xml:space="preserve">, и объемом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201E7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01E7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Красноуральск «Об утверждении бюджета городского округа Красноуральск на 2015 год и плановый период 2016 и 2017 годов» (в ред. от 28.10.2015 № 420) составляет </w:t>
      </w:r>
      <w:r>
        <w:rPr>
          <w:rFonts w:ascii="Times New Roman" w:hAnsi="Times New Roman" w:cs="Times New Roman"/>
          <w:sz w:val="28"/>
          <w:szCs w:val="28"/>
        </w:rPr>
        <w:t>260,57</w:t>
      </w:r>
      <w:r w:rsidRPr="007201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результате анализа вносимых изменений установлено следующее:</w:t>
      </w:r>
    </w:p>
    <w:p w:rsidR="00C127F5" w:rsidRPr="00330AC2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330AC2">
        <w:rPr>
          <w:rFonts w:ascii="Times New Roman" w:hAnsi="Times New Roman" w:cs="Times New Roman"/>
          <w:sz w:val="28"/>
          <w:szCs w:val="28"/>
        </w:rPr>
        <w:t xml:space="preserve"> </w:t>
      </w:r>
      <w:r w:rsidRPr="00330AC2">
        <w:rPr>
          <w:rFonts w:ascii="Times New Roman" w:hAnsi="Times New Roman" w:cs="Times New Roman"/>
          <w:color w:val="444444"/>
          <w:sz w:val="28"/>
          <w:szCs w:val="28"/>
        </w:rPr>
        <w:t>У</w:t>
      </w:r>
      <w:r>
        <w:rPr>
          <w:rFonts w:ascii="Times New Roman" w:hAnsi="Times New Roman" w:cs="Times New Roman"/>
          <w:color w:val="444444"/>
          <w:sz w:val="28"/>
          <w:szCs w:val="28"/>
        </w:rPr>
        <w:t>меньш</w:t>
      </w:r>
      <w:r w:rsidRPr="00330AC2">
        <w:rPr>
          <w:rFonts w:ascii="Times New Roman" w:hAnsi="Times New Roman" w:cs="Times New Roman"/>
          <w:color w:val="444444"/>
          <w:sz w:val="28"/>
          <w:szCs w:val="28"/>
        </w:rPr>
        <w:t>ены объемы бюджетных ассигнований при неизменности значений целевых показателей на выполнение следующих мероприятий: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- 81,48 тыс. рублей на мероприятие № 8 «Организация профессиональной подготовки, переподготовки и повышения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и другие формы обучения; приобретение  методической литературы, подписка на периодические издания, служебные командировки».  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на выполнение данного мероприятия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умень-шается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связи с тем, что запланированные курсы повышения квалификации  муниципальных служащих были проведены дистанционным способом, в связи с этим выплата командировочных расходов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жилья, транспортные расходы) не осуществлялась;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№  17 «Обеспечение организационно -  технических условий, необходимых для исполнения должностных обязанностей муниципальными служащими, обеспечение социальных гарантий, проведение мероприятий» исключаются расходы, запланированные на  проведение диспансеризации муниципальных служащих, и на выполнение работ по специальной оценке рабочих мест  на общую сумму 179,09 тыс. рублей.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Default="00C127F5" w:rsidP="00C127F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C127F5" w:rsidRPr="00613EA6" w:rsidRDefault="00C127F5" w:rsidP="00C12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итогам экспертизы представленного Проекта замечания и предложения отсутствуют.</w:t>
      </w:r>
    </w:p>
    <w:p w:rsidR="00C127F5" w:rsidRPr="004C4DD6" w:rsidRDefault="00C127F5" w:rsidP="00C12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Информацию о решении, принятом  по результатам  настоящей экспертизы, направить  в адрес Контрольного органа в срок не позднее 25.12.2015.</w:t>
      </w: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Default="00C127F5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</w:t>
      </w: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Контрольного органа</w:t>
      </w: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556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И.А.Рублева                         </w:t>
      </w:r>
    </w:p>
    <w:p w:rsidR="00C127F5" w:rsidRDefault="00C127F5" w:rsidP="00C1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04" w:rsidRDefault="00125604"/>
    <w:sectPr w:rsidR="0012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7F5"/>
    <w:rsid w:val="00125604"/>
    <w:rsid w:val="00C1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2015-12-29T10:21:00Z</dcterms:created>
  <dcterms:modified xsi:type="dcterms:W3CDTF">2015-12-29T10:21:00Z</dcterms:modified>
</cp:coreProperties>
</file>